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B1" w:rsidRDefault="00994EB1" w:rsidP="00994EB1">
      <w:pPr>
        <w:ind w:left="5664" w:firstLine="708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>Pruszcz  2015.12.01</w:t>
      </w:r>
    </w:p>
    <w:p w:rsidR="00994EB1" w:rsidRDefault="00994EB1" w:rsidP="00994EB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ZP.271.1.2015 </w:t>
      </w:r>
    </w:p>
    <w:p w:rsidR="00994EB1" w:rsidRDefault="00994EB1" w:rsidP="00994EB1">
      <w:pPr>
        <w:pStyle w:val="Bezodstpw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</w:t>
      </w:r>
    </w:p>
    <w:p w:rsidR="00994EB1" w:rsidRDefault="00994EB1" w:rsidP="00994EB1">
      <w:pPr>
        <w:tabs>
          <w:tab w:val="left" w:pos="2655"/>
          <w:tab w:val="center" w:pos="4819"/>
        </w:tabs>
        <w:ind w:left="36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  <w:t>Ogłoszenie o wyniku przetargu</w:t>
      </w:r>
    </w:p>
    <w:p w:rsidR="00994EB1" w:rsidRDefault="00994EB1" w:rsidP="00994EB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Dotyczy przetargu przeprowadzonego w dniu 27.11.2015 roku na :</w:t>
      </w:r>
    </w:p>
    <w:p w:rsidR="00994EB1" w:rsidRDefault="00994EB1" w:rsidP="00994EB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Dostarczenie kompletnego i zmontowanego wyposażenia Budynku Biblioteki w Pruszczu w ramach inwestycji pn. „Budowa i wyposażenie Gminnej Biblioteki Publicznej w Pruszczu” - WYPOSAŻENIE</w:t>
      </w:r>
    </w:p>
    <w:p w:rsidR="00994EB1" w:rsidRDefault="00994EB1" w:rsidP="00994EB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994EB1" w:rsidRDefault="00994EB1" w:rsidP="00994EB1">
      <w:pPr>
        <w:ind w:left="2832" w:firstLine="708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Zawiadomienie </w:t>
      </w:r>
    </w:p>
    <w:p w:rsidR="00994EB1" w:rsidRDefault="00994EB1" w:rsidP="00994EB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  <w:t>o wyborze najkorzystniejszej oferty</w:t>
      </w:r>
    </w:p>
    <w:p w:rsidR="00994EB1" w:rsidRDefault="00994EB1" w:rsidP="00994EB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Działając zgodnie z art. 92 ustawy z dnia 29 stycznia 2004 roku Prawo Zamówień Publicznych /</w:t>
      </w:r>
      <w:proofErr w:type="spellStart"/>
      <w:r>
        <w:rPr>
          <w:rFonts w:asciiTheme="minorHAnsi" w:hAnsiTheme="minorHAnsi" w:cs="Arial"/>
          <w:sz w:val="28"/>
          <w:szCs w:val="28"/>
        </w:rPr>
        <w:t>Dz.U</w:t>
      </w:r>
      <w:proofErr w:type="spellEnd"/>
      <w:r>
        <w:rPr>
          <w:rFonts w:asciiTheme="minorHAnsi" w:hAnsiTheme="minorHAnsi" w:cs="Arial"/>
          <w:sz w:val="28"/>
          <w:szCs w:val="28"/>
        </w:rPr>
        <w:t>. z 2004 r. Nr 19,poz.177 ze zm./ informuję , że w wyniku przeprowadzonego postępowania przetargowego  :</w:t>
      </w:r>
    </w:p>
    <w:p w:rsidR="00994EB1" w:rsidRDefault="00994EB1" w:rsidP="00994EB1">
      <w:pPr>
        <w:pStyle w:val="Bezodstpw"/>
        <w:numPr>
          <w:ilvl w:val="0"/>
          <w:numId w:val="1"/>
        </w:numPr>
        <w:rPr>
          <w:rFonts w:asciiTheme="minorHAnsi" w:eastAsia="Calibri" w:hAnsiTheme="minorHAnsi" w:cs="Arial"/>
          <w:sz w:val="28"/>
          <w:szCs w:val="28"/>
          <w:lang w:val="en-US"/>
        </w:rPr>
      </w:pPr>
      <w:r>
        <w:rPr>
          <w:rFonts w:asciiTheme="minorHAnsi" w:eastAsia="Calibri" w:hAnsiTheme="minorHAnsi" w:cs="Arial"/>
          <w:sz w:val="28"/>
          <w:szCs w:val="28"/>
        </w:rPr>
        <w:t xml:space="preserve">Wykonawca wybrany : </w:t>
      </w:r>
    </w:p>
    <w:p w:rsidR="00994EB1" w:rsidRDefault="00994EB1" w:rsidP="00994EB1">
      <w:pPr>
        <w:pStyle w:val="Bezodstpw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Szydłowski, Łukasz Szydłowski, ul. Św. Antoniego 35/19</w:t>
      </w:r>
    </w:p>
    <w:p w:rsidR="00994EB1" w:rsidRDefault="00994EB1" w:rsidP="00994EB1">
      <w:pPr>
        <w:pStyle w:val="Bezodstpw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50-075 Wrocław</w:t>
      </w:r>
    </w:p>
    <w:p w:rsidR="00994EB1" w:rsidRDefault="00994EB1" w:rsidP="00994EB1">
      <w:pPr>
        <w:pStyle w:val="Bezodstpw"/>
        <w:rPr>
          <w:rFonts w:asciiTheme="minorHAnsi" w:eastAsia="Calibri" w:hAnsiTheme="minorHAnsi" w:cs="Arial"/>
          <w:sz w:val="28"/>
          <w:szCs w:val="28"/>
        </w:rPr>
      </w:pPr>
      <w:r>
        <w:rPr>
          <w:rFonts w:asciiTheme="minorHAnsi" w:eastAsia="Calibri" w:hAnsiTheme="minorHAnsi" w:cs="Arial"/>
          <w:sz w:val="28"/>
          <w:szCs w:val="28"/>
        </w:rPr>
        <w:t xml:space="preserve">    </w:t>
      </w:r>
      <w:r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eastAsia="Calibri" w:hAnsiTheme="minorHAnsi" w:cs="Arial"/>
          <w:sz w:val="28"/>
          <w:szCs w:val="28"/>
        </w:rPr>
        <w:t xml:space="preserve">    - oferta ważna uzyskała   w kryterium oceny –  95,50+2,5 = 97,50 pkt.</w:t>
      </w:r>
    </w:p>
    <w:p w:rsidR="00994EB1" w:rsidRDefault="00994EB1" w:rsidP="00994EB1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Oferta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</w:rPr>
        <w:t>ważna</w:t>
      </w:r>
      <w:proofErr w:type="spellEnd"/>
    </w:p>
    <w:p w:rsidR="00994EB1" w:rsidRDefault="00994EB1" w:rsidP="00994EB1">
      <w:pPr>
        <w:pStyle w:val="Bezodstpw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2.1 - </w:t>
      </w:r>
      <w:r>
        <w:rPr>
          <w:sz w:val="28"/>
          <w:szCs w:val="28"/>
          <w:lang w:eastAsia="en-US"/>
        </w:rPr>
        <w:t>PHPU ZUBER, Andrzej Zuber  ,ul. Krakowska 29C, 50-424 Wrocław</w:t>
      </w: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                                </w:t>
      </w:r>
    </w:p>
    <w:p w:rsidR="00994EB1" w:rsidRDefault="00994EB1" w:rsidP="00994EB1">
      <w:pPr>
        <w:pStyle w:val="Bezodstpw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oferta ważna uzyskała  w kryterium oceny – 89,64+5,0 = </w:t>
      </w:r>
      <w:r>
        <w:rPr>
          <w:sz w:val="28"/>
          <w:szCs w:val="28"/>
        </w:rPr>
        <w:t>94,64</w:t>
      </w:r>
      <w:r>
        <w:rPr>
          <w:rFonts w:eastAsia="Calibri"/>
          <w:sz w:val="28"/>
          <w:szCs w:val="28"/>
        </w:rPr>
        <w:t xml:space="preserve"> pkt.</w:t>
      </w:r>
    </w:p>
    <w:p w:rsidR="00994EB1" w:rsidRDefault="00994EB1" w:rsidP="00994EB1">
      <w:pPr>
        <w:pStyle w:val="Bezodstpw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2.2 -</w:t>
      </w:r>
      <w:r>
        <w:rPr>
          <w:sz w:val="28"/>
          <w:szCs w:val="28"/>
          <w:lang w:eastAsia="en-US"/>
        </w:rPr>
        <w:t xml:space="preserve"> KONCEPT , Elżbieta </w:t>
      </w:r>
      <w:proofErr w:type="spellStart"/>
      <w:r>
        <w:rPr>
          <w:sz w:val="28"/>
          <w:szCs w:val="28"/>
          <w:lang w:eastAsia="en-US"/>
        </w:rPr>
        <w:t>Hajder</w:t>
      </w:r>
      <w:proofErr w:type="spellEnd"/>
      <w:r>
        <w:rPr>
          <w:sz w:val="28"/>
          <w:szCs w:val="28"/>
          <w:lang w:eastAsia="en-US"/>
        </w:rPr>
        <w:t xml:space="preserve">, Wólka Sokołowska 237, </w:t>
      </w:r>
    </w:p>
    <w:p w:rsidR="00994EB1" w:rsidRDefault="00994EB1" w:rsidP="00994EB1">
      <w:pPr>
        <w:pStyle w:val="Bezodstpw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36-050 Sokołów   </w:t>
      </w:r>
      <w:proofErr w:type="spellStart"/>
      <w:r>
        <w:rPr>
          <w:sz w:val="28"/>
          <w:szCs w:val="28"/>
          <w:lang w:eastAsia="en-US"/>
        </w:rPr>
        <w:t>Młp</w:t>
      </w:r>
      <w:proofErr w:type="spellEnd"/>
      <w:r>
        <w:rPr>
          <w:sz w:val="28"/>
          <w:szCs w:val="28"/>
          <w:lang w:eastAsia="en-US"/>
        </w:rPr>
        <w:t>.</w:t>
      </w:r>
    </w:p>
    <w:p w:rsidR="00994EB1" w:rsidRDefault="00994EB1" w:rsidP="00994EB1">
      <w:pPr>
        <w:pStyle w:val="Bezodstpw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oferta ważna uzyskała  w kryterium oceny – 83,41+5,0 = </w:t>
      </w:r>
      <w:r>
        <w:rPr>
          <w:sz w:val="28"/>
          <w:szCs w:val="28"/>
        </w:rPr>
        <w:t>88,41</w:t>
      </w:r>
      <w:r>
        <w:rPr>
          <w:rFonts w:eastAsia="Calibri"/>
          <w:sz w:val="28"/>
          <w:szCs w:val="28"/>
        </w:rPr>
        <w:t xml:space="preserve"> pkt.</w:t>
      </w:r>
    </w:p>
    <w:p w:rsidR="00994EB1" w:rsidRDefault="00994EB1" w:rsidP="00994EB1">
      <w:pPr>
        <w:pStyle w:val="Bezodstpw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2.3   - PPPHU-Renata </w:t>
      </w:r>
      <w:proofErr w:type="spellStart"/>
      <w:r>
        <w:rPr>
          <w:sz w:val="28"/>
          <w:szCs w:val="28"/>
          <w:lang w:eastAsia="en-US"/>
        </w:rPr>
        <w:t>Musielska</w:t>
      </w:r>
      <w:proofErr w:type="spellEnd"/>
      <w:r>
        <w:rPr>
          <w:sz w:val="28"/>
          <w:szCs w:val="28"/>
          <w:lang w:eastAsia="en-US"/>
        </w:rPr>
        <w:t>, Lubanów 28b, 98-235 Błaszki</w:t>
      </w:r>
    </w:p>
    <w:p w:rsidR="00994EB1" w:rsidRDefault="00994EB1" w:rsidP="00994EB1">
      <w:pPr>
        <w:pStyle w:val="Bezodstpw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        oferta ważna uzyskała  w kryterium oceny – 73,15+2,5 = </w:t>
      </w:r>
      <w:r>
        <w:rPr>
          <w:sz w:val="28"/>
          <w:szCs w:val="28"/>
        </w:rPr>
        <w:t>75,65</w:t>
      </w:r>
      <w:r>
        <w:rPr>
          <w:rFonts w:eastAsia="Calibri"/>
          <w:sz w:val="28"/>
          <w:szCs w:val="28"/>
        </w:rPr>
        <w:t xml:space="preserve"> pkt.</w:t>
      </w:r>
    </w:p>
    <w:p w:rsidR="00994EB1" w:rsidRDefault="00994EB1" w:rsidP="00994EB1">
      <w:pPr>
        <w:pStyle w:val="Bezodstpw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2.4  - Centrum SEDNO Sp. z o.o., ul. Niepodległości 44-48, 75-252 Koszalin</w:t>
      </w:r>
    </w:p>
    <w:p w:rsidR="00994EB1" w:rsidRDefault="00994EB1" w:rsidP="00994EB1">
      <w:pPr>
        <w:pStyle w:val="Bezodstpw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oferta ważna uzyskała  w kryterium oceny – 60,80+2,5 = </w:t>
      </w:r>
      <w:r>
        <w:rPr>
          <w:sz w:val="28"/>
          <w:szCs w:val="28"/>
        </w:rPr>
        <w:t>63,30</w:t>
      </w:r>
      <w:r>
        <w:rPr>
          <w:rFonts w:eastAsia="Calibri"/>
          <w:sz w:val="28"/>
          <w:szCs w:val="28"/>
        </w:rPr>
        <w:t xml:space="preserve"> pkt.</w:t>
      </w:r>
    </w:p>
    <w:p w:rsidR="00994EB1" w:rsidRDefault="00994EB1" w:rsidP="00994EB1">
      <w:pPr>
        <w:pStyle w:val="Bezodstpw"/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 2.5  - Księgarnia Danuta </w:t>
      </w:r>
      <w:proofErr w:type="spellStart"/>
      <w:r>
        <w:rPr>
          <w:rFonts w:asciiTheme="minorHAnsi" w:hAnsiTheme="minorHAnsi" w:cs="Arial"/>
          <w:sz w:val="28"/>
          <w:szCs w:val="28"/>
          <w:lang w:eastAsia="en-US"/>
        </w:rPr>
        <w:t>Iadach</w:t>
      </w:r>
      <w:proofErr w:type="spellEnd"/>
      <w:r>
        <w:rPr>
          <w:rFonts w:asciiTheme="minorHAnsi" w:hAnsiTheme="minorHAnsi" w:cs="Arial"/>
          <w:sz w:val="28"/>
          <w:szCs w:val="28"/>
          <w:lang w:eastAsia="en-US"/>
        </w:rPr>
        <w:t>, ul. Kościuszki, 36-100 KOLBUSZOWA</w:t>
      </w:r>
    </w:p>
    <w:p w:rsidR="00994EB1" w:rsidRDefault="00994EB1" w:rsidP="00994EB1">
      <w:pPr>
        <w:pStyle w:val="Bezodstpw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oferta ważna uzyskała  w kryterium oceny –72,20+5,0 = </w:t>
      </w:r>
      <w:r>
        <w:rPr>
          <w:sz w:val="28"/>
          <w:szCs w:val="28"/>
        </w:rPr>
        <w:t>77,20</w:t>
      </w:r>
      <w:r>
        <w:rPr>
          <w:rFonts w:eastAsia="Calibri"/>
          <w:sz w:val="28"/>
          <w:szCs w:val="28"/>
        </w:rPr>
        <w:t xml:space="preserve"> pkt.</w:t>
      </w:r>
    </w:p>
    <w:p w:rsidR="00994EB1" w:rsidRDefault="00994EB1" w:rsidP="00994EB1">
      <w:pPr>
        <w:pStyle w:val="Bezodstpw"/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 2.6   - Lucjan Sp. z o.o., ul. Toruńska 39, 86-050 Solec Kujawski</w:t>
      </w:r>
    </w:p>
    <w:p w:rsidR="00994EB1" w:rsidRDefault="00994EB1" w:rsidP="00994EB1">
      <w:pPr>
        <w:pStyle w:val="Bezodstpw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oferta ważna uzyskała  w kryterium oceny – 69,26+5,0 = </w:t>
      </w:r>
      <w:r>
        <w:rPr>
          <w:sz w:val="28"/>
          <w:szCs w:val="28"/>
        </w:rPr>
        <w:t>74,26</w:t>
      </w:r>
      <w:r>
        <w:rPr>
          <w:rFonts w:eastAsia="Calibri"/>
          <w:sz w:val="28"/>
          <w:szCs w:val="28"/>
        </w:rPr>
        <w:t xml:space="preserve"> pkt.</w:t>
      </w:r>
    </w:p>
    <w:p w:rsidR="00994EB1" w:rsidRDefault="00994EB1" w:rsidP="00994EB1">
      <w:pPr>
        <w:pStyle w:val="Bezodstpw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3. Oferty wykluczone -  brak</w:t>
      </w:r>
    </w:p>
    <w:p w:rsidR="00994EB1" w:rsidRDefault="00994EB1" w:rsidP="00994EB1">
      <w:pPr>
        <w:pStyle w:val="Bezodstpw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4. Oferty odrzucone –  brak</w:t>
      </w:r>
    </w:p>
    <w:p w:rsidR="00AF2CEC" w:rsidRDefault="00994EB1" w:rsidP="00994EB1">
      <w:r>
        <w:rPr>
          <w:sz w:val="28"/>
          <w:szCs w:val="28"/>
        </w:rPr>
        <w:t xml:space="preserve">     5. Przewidywany termin podpisania umowy - 08.12.2015 roku</w:t>
      </w:r>
    </w:p>
    <w:sectPr w:rsidR="00AF2CEC" w:rsidSect="00994E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7A8E"/>
    <w:multiLevelType w:val="hybridMultilevel"/>
    <w:tmpl w:val="FFDA14CA"/>
    <w:lvl w:ilvl="0" w:tplc="63C2761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1"/>
    <w:rsid w:val="002E5D9E"/>
    <w:rsid w:val="003862D1"/>
    <w:rsid w:val="009462CB"/>
    <w:rsid w:val="00994EB1"/>
    <w:rsid w:val="00D31C6E"/>
    <w:rsid w:val="00F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40B2D-5DCA-49F0-BE16-7D97E7FB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94EB1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994E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4EB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Nr 1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Pruszcz</dc:creator>
  <cp:keywords/>
  <dc:description/>
  <cp:lastModifiedBy>Tow. Gospodarcze</cp:lastModifiedBy>
  <cp:revision>2</cp:revision>
  <dcterms:created xsi:type="dcterms:W3CDTF">2015-12-01T15:06:00Z</dcterms:created>
  <dcterms:modified xsi:type="dcterms:W3CDTF">2015-12-01T15:06:00Z</dcterms:modified>
</cp:coreProperties>
</file>